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D1" w:rsidRDefault="00B94DD1" w:rsidP="00C77B53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Warm Up Activity </w:t>
      </w:r>
    </w:p>
    <w:p w:rsidR="00B94DD1" w:rsidRDefault="00B94DD1" w:rsidP="00C77B53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Unit 5: Functions, Statistics, and Trigonometry </w:t>
      </w:r>
    </w:p>
    <w:p w:rsidR="00B94DD1" w:rsidRDefault="00B94DD1" w:rsidP="00C77B53">
      <w:pPr>
        <w:jc w:val="center"/>
        <w:rPr>
          <w:rFonts w:ascii="Cambria" w:hAnsi="Cambria"/>
          <w:b/>
          <w:u w:val="single"/>
        </w:rPr>
      </w:pPr>
    </w:p>
    <w:p w:rsidR="00B94DD1" w:rsidRDefault="00B94DD1" w:rsidP="00B94DD1">
      <w:pPr>
        <w:rPr>
          <w:rFonts w:ascii="Cambria" w:hAnsi="Cambria"/>
        </w:rPr>
      </w:pPr>
      <w:r>
        <w:rPr>
          <w:rFonts w:ascii="Cambria" w:hAnsi="Cambria"/>
        </w:rPr>
        <w:t xml:space="preserve">As a benchmark, people are often interested in how long it will take to double their money in a particular investment. </w:t>
      </w: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  <w:r>
        <w:rPr>
          <w:rFonts w:ascii="Cambria" w:hAnsi="Cambria"/>
        </w:rPr>
        <w:t xml:space="preserve">a) Do the necessary calculations to fill in the table below: </w:t>
      </w:r>
    </w:p>
    <w:p w:rsidR="00B94DD1" w:rsidRDefault="00B94DD1" w:rsidP="00B94DD1">
      <w:pPr>
        <w:rPr>
          <w:rFonts w:ascii="Cambria" w:hAnsi="Cambria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4DD1" w:rsidTr="00B94D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4DD1" w:rsidRDefault="00B94DD1" w:rsidP="00B94DD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Interest Rate Compounded Annually</w:t>
            </w: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Years to Double Your Money (round to the nearest year)</w:t>
            </w: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Product of Interest Rate and Years to Double</w:t>
            </w:r>
          </w:p>
        </w:tc>
      </w:tr>
      <w:tr w:rsidR="00B94DD1" w:rsidRPr="00B94DD1" w:rsidTr="00B9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4DD1" w:rsidRPr="00B94DD1" w:rsidRDefault="00B94DD1" w:rsidP="00B94DD1">
            <w:pPr>
              <w:rPr>
                <w:rFonts w:ascii="Cambria" w:hAnsi="Cambria"/>
                <w:bCs w:val="0"/>
              </w:rPr>
            </w:pPr>
          </w:p>
          <w:p w:rsidR="00B94DD1" w:rsidRPr="00B94DD1" w:rsidRDefault="00B94DD1" w:rsidP="00B94DD1">
            <w:pPr>
              <w:jc w:val="center"/>
              <w:rPr>
                <w:rFonts w:ascii="Cambria" w:hAnsi="Cambria"/>
                <w:bCs w:val="0"/>
              </w:rPr>
            </w:pPr>
            <w:r w:rsidRPr="00B94DD1">
              <w:rPr>
                <w:rFonts w:ascii="Cambria" w:hAnsi="Cambria"/>
                <w:bCs w:val="0"/>
              </w:rPr>
              <w:t>3.5%</w:t>
            </w:r>
          </w:p>
          <w:p w:rsidR="00B94DD1" w:rsidRPr="00B94DD1" w:rsidRDefault="00B94DD1" w:rsidP="00B94DD1">
            <w:pPr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B94DD1" w:rsidRPr="00B94DD1" w:rsidRDefault="00B94DD1" w:rsidP="00B9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  <w:tc>
          <w:tcPr>
            <w:tcW w:w="3117" w:type="dxa"/>
          </w:tcPr>
          <w:p w:rsidR="00B94DD1" w:rsidRPr="00B94DD1" w:rsidRDefault="00B94DD1" w:rsidP="00B94D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B94DD1" w:rsidTr="00B94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4DD1" w:rsidRDefault="00B94DD1" w:rsidP="00B94DD1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B94DD1" w:rsidRDefault="00B94DD1" w:rsidP="00B94DD1">
            <w:pPr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7%</w:t>
            </w:r>
          </w:p>
          <w:p w:rsidR="00B94DD1" w:rsidRDefault="00B94DD1" w:rsidP="00B94D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B94DD1" w:rsidTr="00B9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B94DD1" w:rsidRDefault="00B94DD1" w:rsidP="00B94DD1">
            <w:pPr>
              <w:jc w:val="center"/>
              <w:rPr>
                <w:rFonts w:ascii="Cambria" w:hAnsi="Cambria"/>
                <w:b w:val="0"/>
                <w:bCs w:val="0"/>
              </w:rPr>
            </w:pPr>
          </w:p>
          <w:p w:rsidR="00B94DD1" w:rsidRDefault="00B94DD1" w:rsidP="00B94DD1">
            <w:pPr>
              <w:jc w:val="center"/>
              <w:rPr>
                <w:rFonts w:ascii="Cambria" w:hAnsi="Cambria"/>
                <w:b w:val="0"/>
                <w:bCs w:val="0"/>
              </w:rPr>
            </w:pPr>
            <w:r>
              <w:rPr>
                <w:rFonts w:ascii="Cambria" w:hAnsi="Cambria"/>
              </w:rPr>
              <w:t>10%</w:t>
            </w:r>
          </w:p>
          <w:p w:rsidR="00B94DD1" w:rsidRDefault="00B94DD1" w:rsidP="00B94DD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3117" w:type="dxa"/>
          </w:tcPr>
          <w:p w:rsidR="00B94DD1" w:rsidRDefault="00B94DD1" w:rsidP="00B94D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94DD1" w:rsidRP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  <w:r>
        <w:rPr>
          <w:rFonts w:ascii="Cambria" w:hAnsi="Cambria"/>
        </w:rPr>
        <w:t xml:space="preserve">b) Do you see a pattern? Can you state a “rule of thumb” for doubling your money? If so, what is it? </w:t>
      </w: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Default="00B94DD1" w:rsidP="00B94DD1">
      <w:pPr>
        <w:rPr>
          <w:rFonts w:ascii="Cambria" w:hAnsi="Cambria"/>
        </w:rPr>
      </w:pPr>
    </w:p>
    <w:p w:rsidR="00B94DD1" w:rsidRPr="00C77B53" w:rsidRDefault="00B94DD1" w:rsidP="00B94DD1">
      <w:pPr>
        <w:rPr>
          <w:rFonts w:ascii="Cambria" w:hAnsi="Cambria"/>
        </w:rPr>
      </w:pPr>
      <w:bookmarkStart w:id="0" w:name="_GoBack"/>
      <w:bookmarkEnd w:id="0"/>
    </w:p>
    <w:sectPr w:rsidR="00B94DD1" w:rsidRPr="00C77B53" w:rsidSect="00936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53"/>
    <w:rsid w:val="0000175A"/>
    <w:rsid w:val="001D5B1A"/>
    <w:rsid w:val="0033186C"/>
    <w:rsid w:val="0047550D"/>
    <w:rsid w:val="006E73B6"/>
    <w:rsid w:val="00757C69"/>
    <w:rsid w:val="00936112"/>
    <w:rsid w:val="00B94DD1"/>
    <w:rsid w:val="00C77B53"/>
    <w:rsid w:val="00F7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ADAF7"/>
  <w14:defaultImageDpi w14:val="32767"/>
  <w15:chartTrackingRefBased/>
  <w15:docId w15:val="{91F67853-91B9-EB47-8155-56C8AA48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5">
    <w:name w:val="Grid Table 3 Accent 5"/>
    <w:basedOn w:val="TableNormal"/>
    <w:uiPriority w:val="48"/>
    <w:rsid w:val="00B94DD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94DD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B94DD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2019-06-22T10:50:00Z</dcterms:created>
  <dcterms:modified xsi:type="dcterms:W3CDTF">2019-06-22T10:56:00Z</dcterms:modified>
</cp:coreProperties>
</file>