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A703D" w14:textId="77777777" w:rsidR="00002DAB" w:rsidRPr="00EF43C2" w:rsidRDefault="00EF43C2" w:rsidP="00EF43C2">
      <w:pPr>
        <w:jc w:val="right"/>
        <w:rPr>
          <w:rFonts w:ascii="Cambria" w:hAnsi="Cambria"/>
        </w:rPr>
      </w:pPr>
      <w:r w:rsidRPr="00EF43C2">
        <w:rPr>
          <w:rFonts w:ascii="Cambria" w:hAnsi="Cambria"/>
        </w:rPr>
        <w:t>Name: ____________________________</w:t>
      </w:r>
    </w:p>
    <w:p w14:paraId="0DF0CE72" w14:textId="77777777" w:rsidR="00EF43C2" w:rsidRPr="00EF43C2" w:rsidRDefault="00EF43C2" w:rsidP="00EF43C2">
      <w:pPr>
        <w:jc w:val="right"/>
        <w:rPr>
          <w:rFonts w:ascii="Cambria" w:hAnsi="Cambria"/>
        </w:rPr>
      </w:pPr>
    </w:p>
    <w:p w14:paraId="6A2CAFAC" w14:textId="2D7FFFA2" w:rsidR="00EF43C2" w:rsidRPr="00EF43C2" w:rsidRDefault="00EF43C2" w:rsidP="00EF43C2">
      <w:pPr>
        <w:jc w:val="center"/>
        <w:rPr>
          <w:rFonts w:ascii="Cambria" w:hAnsi="Cambria"/>
          <w:b/>
          <w:i/>
          <w:u w:val="single"/>
        </w:rPr>
      </w:pPr>
      <w:r w:rsidRPr="00EF43C2">
        <w:rPr>
          <w:rFonts w:ascii="Cambria" w:hAnsi="Cambria"/>
          <w:b/>
          <w:i/>
          <w:u w:val="single"/>
        </w:rPr>
        <w:t xml:space="preserve">Problem Set 7.1 </w:t>
      </w:r>
      <w:r w:rsidR="0024419A">
        <w:rPr>
          <w:rFonts w:ascii="Cambria" w:hAnsi="Cambria"/>
          <w:b/>
          <w:i/>
          <w:u w:val="single"/>
        </w:rPr>
        <w:t>Solutions</w:t>
      </w:r>
    </w:p>
    <w:p w14:paraId="4F5C4588" w14:textId="77777777" w:rsidR="00EF43C2" w:rsidRPr="00EF43C2" w:rsidRDefault="00EF43C2" w:rsidP="00EF43C2">
      <w:pPr>
        <w:jc w:val="center"/>
        <w:rPr>
          <w:rFonts w:ascii="Cambria" w:hAnsi="Cambria"/>
        </w:rPr>
      </w:pPr>
    </w:p>
    <w:p w14:paraId="21E44966" w14:textId="77777777" w:rsidR="00EF43C2" w:rsidRDefault="007C38F3" w:rsidP="00EF43C2">
      <w:pPr>
        <w:rPr>
          <w:rFonts w:ascii="Cambria" w:hAnsi="Cambria"/>
        </w:rPr>
      </w:pPr>
      <w:r>
        <w:rPr>
          <w:rFonts w:ascii="Cambria" w:hAnsi="Cambria"/>
        </w:rPr>
        <w:t>1.) Give an example of an event with: (and be prepared to share and discuss in the next class)</w:t>
      </w:r>
    </w:p>
    <w:p w14:paraId="4DE0A379" w14:textId="77777777" w:rsidR="007C38F3" w:rsidRDefault="007C38F3" w:rsidP="00EF43C2">
      <w:pPr>
        <w:rPr>
          <w:rFonts w:ascii="Cambria" w:hAnsi="Cambria"/>
        </w:rPr>
      </w:pPr>
    </w:p>
    <w:p w14:paraId="3DEC357E" w14:textId="37543792" w:rsidR="007C38F3" w:rsidRDefault="007C38F3" w:rsidP="00EF43C2">
      <w:pPr>
        <w:rPr>
          <w:rFonts w:ascii="Cambria" w:hAnsi="Cambria"/>
        </w:rPr>
      </w:pPr>
      <w:r>
        <w:rPr>
          <w:rFonts w:ascii="Cambria" w:hAnsi="Cambria"/>
        </w:rPr>
        <w:t>a) probability = 1</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29CD0921" w14:textId="77777777" w:rsidR="007C38F3" w:rsidRDefault="007C38F3" w:rsidP="00EF43C2">
      <w:pPr>
        <w:rPr>
          <w:rFonts w:ascii="Cambria" w:hAnsi="Cambria"/>
        </w:rPr>
      </w:pPr>
    </w:p>
    <w:p w14:paraId="49A303FD" w14:textId="5273CFE5" w:rsidR="004B1C23" w:rsidRDefault="004B1C23" w:rsidP="00EF43C2">
      <w:pPr>
        <w:rPr>
          <w:rFonts w:ascii="Cambria" w:hAnsi="Cambria"/>
          <w:color w:val="FF0000"/>
        </w:rPr>
      </w:pPr>
      <w:r>
        <w:rPr>
          <w:rFonts w:ascii="Cambria" w:hAnsi="Cambria"/>
          <w:color w:val="FF0000"/>
        </w:rPr>
        <w:t>Picking a red skittle out of a bowl of only red skittles</w:t>
      </w:r>
    </w:p>
    <w:p w14:paraId="3FFB5590" w14:textId="717E4CF3" w:rsidR="004B1C23" w:rsidRPr="004B1C23" w:rsidRDefault="004B1C23" w:rsidP="00EF43C2">
      <w:pPr>
        <w:rPr>
          <w:rFonts w:ascii="Cambria" w:hAnsi="Cambria"/>
          <w:color w:val="FF0000"/>
        </w:rPr>
      </w:pPr>
      <w:r>
        <w:rPr>
          <w:rFonts w:ascii="Cambria" w:hAnsi="Cambria"/>
          <w:color w:val="FF0000"/>
        </w:rPr>
        <w:t xml:space="preserve">Flipping a fair coin and it lands on either “Heads or Tails” </w:t>
      </w:r>
    </w:p>
    <w:p w14:paraId="04B82488" w14:textId="0805E741" w:rsidR="007C38F3" w:rsidRPr="00AF16AF" w:rsidRDefault="00AF16AF" w:rsidP="00EF43C2">
      <w:pPr>
        <w:rPr>
          <w:rFonts w:ascii="Cambria" w:hAnsi="Cambria"/>
          <w:color w:val="FF0000"/>
        </w:rPr>
      </w:pPr>
      <w:r>
        <w:rPr>
          <w:rFonts w:ascii="Cambria" w:hAnsi="Cambria"/>
          <w:color w:val="FF0000"/>
        </w:rPr>
        <w:t xml:space="preserve">Nicky will land if he jumps on planet earth </w:t>
      </w:r>
    </w:p>
    <w:p w14:paraId="4EC8E45A" w14:textId="40F9AF90" w:rsidR="00AF16AF" w:rsidRPr="00AF16AF" w:rsidRDefault="00AF16AF" w:rsidP="00EF43C2">
      <w:pPr>
        <w:rPr>
          <w:rFonts w:ascii="Cambria" w:hAnsi="Cambria"/>
          <w:color w:val="FF0000"/>
        </w:rPr>
      </w:pPr>
      <w:r w:rsidRPr="00AF16AF">
        <w:rPr>
          <w:rFonts w:ascii="Cambria" w:hAnsi="Cambria"/>
          <w:color w:val="FF0000"/>
        </w:rPr>
        <w:t xml:space="preserve">The sun comes up tomorrow morning </w:t>
      </w:r>
    </w:p>
    <w:p w14:paraId="45D0FA1C" w14:textId="77777777" w:rsidR="00AF16AF" w:rsidRDefault="00AF16AF" w:rsidP="00EF43C2">
      <w:pPr>
        <w:rPr>
          <w:rFonts w:ascii="Cambria" w:hAnsi="Cambria"/>
        </w:rPr>
      </w:pPr>
    </w:p>
    <w:p w14:paraId="275E3493" w14:textId="080C4228" w:rsidR="007C38F3" w:rsidRDefault="007C38F3" w:rsidP="00EF43C2">
      <w:pPr>
        <w:rPr>
          <w:rFonts w:ascii="Cambria" w:hAnsi="Cambria"/>
        </w:rPr>
      </w:pPr>
      <w:r>
        <w:rPr>
          <w:rFonts w:ascii="Cambria" w:hAnsi="Cambria"/>
        </w:rPr>
        <w:t>b) probability = 0</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
    <w:p w14:paraId="6413A399" w14:textId="77777777" w:rsidR="007C38F3" w:rsidRDefault="007C38F3" w:rsidP="00EF43C2">
      <w:pPr>
        <w:rPr>
          <w:rFonts w:ascii="Cambria" w:hAnsi="Cambria"/>
        </w:rPr>
      </w:pPr>
    </w:p>
    <w:p w14:paraId="60780743" w14:textId="54E5DC1B" w:rsidR="007C38F3" w:rsidRDefault="004B1C23" w:rsidP="00EF43C2">
      <w:pPr>
        <w:rPr>
          <w:rFonts w:ascii="Cambria" w:hAnsi="Cambria"/>
          <w:color w:val="FF0000"/>
        </w:rPr>
      </w:pPr>
      <w:r>
        <w:rPr>
          <w:rFonts w:ascii="Cambria" w:hAnsi="Cambria"/>
          <w:color w:val="FF0000"/>
        </w:rPr>
        <w:t>PG will have school on the weekend</w:t>
      </w:r>
    </w:p>
    <w:p w14:paraId="1139D4DF" w14:textId="65855053" w:rsidR="004B1C23" w:rsidRDefault="004B1C23" w:rsidP="00EF43C2">
      <w:pPr>
        <w:rPr>
          <w:rFonts w:ascii="Cambria" w:hAnsi="Cambria"/>
          <w:color w:val="FF0000"/>
        </w:rPr>
      </w:pPr>
      <w:r>
        <w:rPr>
          <w:rFonts w:ascii="Cambria" w:hAnsi="Cambria"/>
          <w:color w:val="FF0000"/>
        </w:rPr>
        <w:t>Flipping a fair coin and it lands on neither “Heads or Tails”</w:t>
      </w:r>
    </w:p>
    <w:p w14:paraId="46676455" w14:textId="20D8A7B6" w:rsidR="00AF16AF" w:rsidRDefault="00AF16AF" w:rsidP="00EF43C2">
      <w:pPr>
        <w:rPr>
          <w:rFonts w:ascii="Cambria" w:hAnsi="Cambria"/>
          <w:color w:val="FF0000"/>
        </w:rPr>
      </w:pPr>
      <w:r>
        <w:rPr>
          <w:rFonts w:ascii="Cambria" w:hAnsi="Cambria"/>
          <w:color w:val="FF0000"/>
        </w:rPr>
        <w:t xml:space="preserve">A human will life forever </w:t>
      </w:r>
    </w:p>
    <w:p w14:paraId="32A6B3F4" w14:textId="7A11C2B7" w:rsidR="00AF16AF" w:rsidRDefault="00AF16AF" w:rsidP="00EF43C2">
      <w:pPr>
        <w:rPr>
          <w:rFonts w:ascii="Cambria" w:hAnsi="Cambria"/>
          <w:color w:val="FF0000"/>
        </w:rPr>
      </w:pPr>
      <w:r>
        <w:rPr>
          <w:rFonts w:ascii="Cambria" w:hAnsi="Cambria"/>
          <w:color w:val="FF0000"/>
        </w:rPr>
        <w:t>Snow in the summer in Charleston, SC in 2019</w:t>
      </w:r>
    </w:p>
    <w:p w14:paraId="16065DC7" w14:textId="77777777" w:rsidR="00AF16AF" w:rsidRPr="004B1C23" w:rsidRDefault="00AF16AF" w:rsidP="00EF43C2">
      <w:pPr>
        <w:rPr>
          <w:rFonts w:ascii="Cambria" w:hAnsi="Cambria"/>
          <w:color w:val="FF0000"/>
        </w:rPr>
      </w:pPr>
    </w:p>
    <w:p w14:paraId="77BB77A5" w14:textId="77777777" w:rsidR="007C38F3" w:rsidRDefault="007C38F3" w:rsidP="00EF43C2">
      <w:pPr>
        <w:rPr>
          <w:rFonts w:ascii="Cambria" w:hAnsi="Cambria"/>
        </w:rPr>
      </w:pPr>
    </w:p>
    <w:p w14:paraId="34E4B175" w14:textId="52336AB1" w:rsidR="004B1C23" w:rsidRDefault="004B1C23" w:rsidP="004B1C23">
      <w:pPr>
        <w:rPr>
          <w:rFonts w:ascii="Cambria" w:hAnsi="Cambria"/>
        </w:rPr>
      </w:pPr>
      <w:r>
        <w:rPr>
          <w:rFonts w:ascii="Cambria" w:hAnsi="Cambria"/>
        </w:rPr>
        <w:t>c) relative frequency = 1</w:t>
      </w:r>
    </w:p>
    <w:p w14:paraId="1990F639" w14:textId="6942AE17" w:rsidR="004B1C23" w:rsidRDefault="004B1C23" w:rsidP="004B1C23">
      <w:pPr>
        <w:rPr>
          <w:rFonts w:ascii="Cambria" w:hAnsi="Cambria"/>
        </w:rPr>
      </w:pPr>
    </w:p>
    <w:p w14:paraId="3E1D89D6" w14:textId="6327A67D" w:rsidR="004B1C23" w:rsidRDefault="004B1C23" w:rsidP="004B1C23">
      <w:pPr>
        <w:rPr>
          <w:rFonts w:ascii="Cambria" w:hAnsi="Cambria"/>
          <w:color w:val="FF0000"/>
        </w:rPr>
      </w:pPr>
      <w:r>
        <w:rPr>
          <w:rFonts w:ascii="Cambria" w:hAnsi="Cambria"/>
          <w:color w:val="FF0000"/>
        </w:rPr>
        <w:t>Neil threw Chai’s pen and it fell on the ground</w:t>
      </w:r>
    </w:p>
    <w:p w14:paraId="7C00632E" w14:textId="1667D3CE" w:rsidR="004B1C23" w:rsidRDefault="004B1C23" w:rsidP="004B1C23">
      <w:pPr>
        <w:rPr>
          <w:rFonts w:ascii="Cambria" w:hAnsi="Cambria"/>
          <w:color w:val="FF0000"/>
        </w:rPr>
      </w:pPr>
      <w:r>
        <w:rPr>
          <w:rFonts w:ascii="Cambria" w:hAnsi="Cambria"/>
          <w:color w:val="FF0000"/>
        </w:rPr>
        <w:t xml:space="preserve">Picked ten red skittles out of a bowl of 10 red skittles </w:t>
      </w:r>
    </w:p>
    <w:p w14:paraId="283539EA" w14:textId="71A4A1B0" w:rsidR="00AF16AF" w:rsidRDefault="00AF16AF" w:rsidP="004B1C23">
      <w:pPr>
        <w:rPr>
          <w:rFonts w:ascii="Cambria" w:hAnsi="Cambria"/>
          <w:color w:val="FF0000"/>
        </w:rPr>
      </w:pPr>
      <w:r>
        <w:rPr>
          <w:rFonts w:ascii="Cambria" w:hAnsi="Cambria"/>
          <w:color w:val="FF0000"/>
        </w:rPr>
        <w:t xml:space="preserve">Nicky jumped and he landed </w:t>
      </w:r>
    </w:p>
    <w:p w14:paraId="53DBCA42" w14:textId="25ADD5CB" w:rsidR="00AF16AF" w:rsidRPr="004B1C23" w:rsidRDefault="00AF16AF" w:rsidP="004B1C23">
      <w:pPr>
        <w:rPr>
          <w:rFonts w:ascii="Cambria" w:hAnsi="Cambria"/>
          <w:color w:val="FF0000"/>
        </w:rPr>
      </w:pPr>
      <w:r>
        <w:rPr>
          <w:rFonts w:ascii="Cambria" w:hAnsi="Cambria"/>
          <w:color w:val="FF0000"/>
        </w:rPr>
        <w:t xml:space="preserve">President Lincoln is assassinated </w:t>
      </w:r>
    </w:p>
    <w:p w14:paraId="717AE0FA" w14:textId="77777777" w:rsidR="004B1C23" w:rsidRDefault="004B1C23" w:rsidP="004B1C23">
      <w:pPr>
        <w:rPr>
          <w:rFonts w:ascii="Cambria" w:hAnsi="Cambria"/>
        </w:rPr>
      </w:pPr>
    </w:p>
    <w:p w14:paraId="6DE9DAC4" w14:textId="49F754C7" w:rsidR="007C38F3" w:rsidRDefault="004B1C23" w:rsidP="00EF43C2">
      <w:pPr>
        <w:rPr>
          <w:rFonts w:ascii="Cambria" w:hAnsi="Cambria"/>
        </w:rPr>
      </w:pPr>
      <w:r>
        <w:rPr>
          <w:rFonts w:ascii="Cambria" w:hAnsi="Cambria"/>
        </w:rPr>
        <w:t>d) relative frequency = 0</w:t>
      </w:r>
    </w:p>
    <w:p w14:paraId="307C36F4" w14:textId="2854EE42" w:rsidR="004B1C23" w:rsidRDefault="004B1C23" w:rsidP="00EF43C2">
      <w:pPr>
        <w:rPr>
          <w:rFonts w:ascii="Cambria" w:hAnsi="Cambria"/>
        </w:rPr>
      </w:pPr>
    </w:p>
    <w:p w14:paraId="5D45159E" w14:textId="18EF8492" w:rsidR="004B1C23" w:rsidRDefault="004B1C23" w:rsidP="00EF43C2">
      <w:pPr>
        <w:rPr>
          <w:rFonts w:ascii="Cambria" w:hAnsi="Cambria"/>
          <w:color w:val="FF0000"/>
        </w:rPr>
      </w:pPr>
      <w:r>
        <w:rPr>
          <w:rFonts w:ascii="Cambria" w:hAnsi="Cambria"/>
          <w:color w:val="FF0000"/>
        </w:rPr>
        <w:t>Picked a skittle out of an empty bowl</w:t>
      </w:r>
    </w:p>
    <w:p w14:paraId="37BD94E1" w14:textId="10FAA403" w:rsidR="00AF16AF" w:rsidRDefault="00AF16AF" w:rsidP="00EF43C2">
      <w:pPr>
        <w:rPr>
          <w:rFonts w:ascii="Cambria" w:hAnsi="Cambria"/>
          <w:color w:val="FF0000"/>
        </w:rPr>
      </w:pPr>
      <w:r>
        <w:rPr>
          <w:rFonts w:ascii="Cambria" w:hAnsi="Cambria"/>
          <w:color w:val="FF0000"/>
        </w:rPr>
        <w:t xml:space="preserve">A human will life forever </w:t>
      </w:r>
    </w:p>
    <w:p w14:paraId="7A72B937" w14:textId="1CEAFB36" w:rsidR="00AF16AF" w:rsidRPr="004B1C23" w:rsidRDefault="00AF16AF" w:rsidP="00EF43C2">
      <w:pPr>
        <w:rPr>
          <w:rFonts w:ascii="Cambria" w:hAnsi="Cambria"/>
          <w:color w:val="FF0000"/>
        </w:rPr>
      </w:pPr>
      <w:r>
        <w:rPr>
          <w:rFonts w:ascii="Cambria" w:hAnsi="Cambria"/>
          <w:color w:val="FF0000"/>
        </w:rPr>
        <w:t>A group of people fell asleep at the exact same time on 4/24/19</w:t>
      </w:r>
    </w:p>
    <w:p w14:paraId="3F7A8BB6" w14:textId="77777777" w:rsidR="007C38F3" w:rsidRDefault="007C38F3" w:rsidP="00EF43C2">
      <w:pPr>
        <w:rPr>
          <w:rFonts w:ascii="Cambria" w:hAnsi="Cambria"/>
        </w:rPr>
      </w:pPr>
    </w:p>
    <w:p w14:paraId="5B4E9E5B" w14:textId="77777777" w:rsidR="007C38F3" w:rsidRDefault="007C38F3" w:rsidP="00EF43C2">
      <w:pPr>
        <w:rPr>
          <w:rFonts w:ascii="Cambria" w:hAnsi="Cambria"/>
        </w:rPr>
      </w:pPr>
      <w:r>
        <w:rPr>
          <w:rFonts w:ascii="Cambria" w:hAnsi="Cambria"/>
        </w:rPr>
        <w:t xml:space="preserve">2.) The data below describes passenger survival from the Titanic. (note, the data excludes crew members). One of the reasons there were so many fatalities was that for aesthetic reasons the ship did not carry enough lifeboats for its capacity. There was only room for a maximum of 52.9% of the boat’s population in the lifeboats, but the survival rate was much less than that. </w:t>
      </w:r>
    </w:p>
    <w:p w14:paraId="721DEFB5" w14:textId="77777777" w:rsidR="007C38F3" w:rsidRPr="007C38F3" w:rsidRDefault="007C38F3" w:rsidP="00EF43C2">
      <w:pPr>
        <w:rPr>
          <w:rFonts w:ascii="Cambria" w:hAnsi="Cambria"/>
          <w:sz w:val="16"/>
          <w:szCs w:val="16"/>
        </w:rPr>
      </w:pPr>
      <w:r w:rsidRPr="007C38F3">
        <w:rPr>
          <w:rFonts w:ascii="Cambria" w:hAnsi="Cambria"/>
          <w:sz w:val="16"/>
          <w:szCs w:val="16"/>
        </w:rPr>
        <w:t xml:space="preserve">Source: The Real Reason for the Tragedy of the Titanic. The Wall Street Journal, </w:t>
      </w:r>
      <w:proofErr w:type="spellStart"/>
      <w:r w:rsidRPr="007C38F3">
        <w:rPr>
          <w:rFonts w:ascii="Cambria" w:hAnsi="Cambria"/>
          <w:sz w:val="16"/>
          <w:szCs w:val="16"/>
        </w:rPr>
        <w:t>n.</w:t>
      </w:r>
      <w:proofErr w:type="gramStart"/>
      <w:r w:rsidRPr="007C38F3">
        <w:rPr>
          <w:rFonts w:ascii="Cambria" w:hAnsi="Cambria"/>
          <w:sz w:val="16"/>
          <w:szCs w:val="16"/>
        </w:rPr>
        <w:t>d.Web</w:t>
      </w:r>
      <w:proofErr w:type="spellEnd"/>
      <w:proofErr w:type="gramEnd"/>
      <w:r w:rsidRPr="007C38F3">
        <w:rPr>
          <w:rFonts w:ascii="Cambria" w:hAnsi="Cambria"/>
          <w:sz w:val="16"/>
          <w:szCs w:val="16"/>
        </w:rPr>
        <w:t xml:space="preserve">. 2 Mar. 2013. </w:t>
      </w:r>
    </w:p>
    <w:p w14:paraId="0181ED1E" w14:textId="77777777" w:rsidR="007C38F3" w:rsidRDefault="007C38F3" w:rsidP="00EF43C2">
      <w:pPr>
        <w:rPr>
          <w:rFonts w:ascii="Cambria" w:hAnsi="Cambria"/>
        </w:rPr>
      </w:pPr>
    </w:p>
    <w:p w14:paraId="70723CD6" w14:textId="77777777" w:rsidR="007C38F3" w:rsidRDefault="007C38F3" w:rsidP="00EF43C2">
      <w:pPr>
        <w:rPr>
          <w:rFonts w:ascii="Cambria" w:hAnsi="Cambria"/>
        </w:rPr>
      </w:pPr>
      <w:r>
        <w:rPr>
          <w:noProof/>
        </w:rPr>
        <w:lastRenderedPageBreak/>
        <mc:AlternateContent>
          <mc:Choice Requires="wps">
            <w:drawing>
              <wp:anchor distT="0" distB="0" distL="114300" distR="114300" simplePos="0" relativeHeight="251659264" behindDoc="0" locked="0" layoutInCell="1" allowOverlap="1" wp14:anchorId="0C7B6801" wp14:editId="75519938">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6FF5A6" w14:textId="77777777" w:rsidR="007C38F3" w:rsidRDefault="007C38F3" w:rsidP="00EF43C2">
                            <w:pPr>
                              <w:rPr>
                                <w:rFonts w:ascii="Cambria" w:hAnsi="Cambria"/>
                              </w:rPr>
                            </w:pPr>
                            <w:r>
                              <w:rPr>
                                <w:rFonts w:ascii="Cambria" w:hAnsi="Cambria"/>
                              </w:rPr>
                              <w:t xml:space="preserve">This data is organized in a </w:t>
                            </w:r>
                            <w:r w:rsidRPr="007C38F3">
                              <w:rPr>
                                <w:rFonts w:ascii="Cambria" w:hAnsi="Cambria"/>
                                <w:b/>
                              </w:rPr>
                              <w:t>two- way table</w:t>
                            </w:r>
                            <w:r>
                              <w:rPr>
                                <w:rFonts w:ascii="Cambria" w:hAnsi="Cambria"/>
                              </w:rPr>
                              <w:t xml:space="preserve"> – a table that classifies data based on possible categories for two different variables at the same time, one by rows and one by columns. It also includes the totals for each category and an absolute total. </w:t>
                            </w:r>
                          </w:p>
                          <w:p w14:paraId="202FC855" w14:textId="77777777" w:rsidR="007C38F3" w:rsidRPr="00AE3D1E" w:rsidRDefault="007C38F3">
                            <w:pPr>
                              <w:rPr>
                                <w:rFonts w:ascii="Cambria" w:hAnsi="Cambri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94C001B"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JUAF1I6AgAAeAQAAA4AAAAAAAAAAAAA&#13;&#10;AAAALgIAAGRycy9lMm9Eb2MueG1sUEsBAi0AFAAGAAgAAAAhAAUyY4naAAAACgEAAA8AAAAAAAAA&#13;&#10;AAAAAAAAlAQAAGRycy9kb3ducmV2LnhtbFBLBQYAAAAABAAEAPMAAACbBQAAAAA=&#13;&#10;" filled="f" strokeweight=".5pt">
                <v:fill o:detectmouseclick="t"/>
                <v:textbox style="mso-fit-shape-to-text:t">
                  <w:txbxContent>
                    <w:p w:rsidR="007C38F3" w:rsidRDefault="007C38F3" w:rsidP="00EF43C2">
                      <w:pPr>
                        <w:rPr>
                          <w:rFonts w:ascii="Cambria" w:hAnsi="Cambria"/>
                        </w:rPr>
                      </w:pPr>
                      <w:r>
                        <w:rPr>
                          <w:rFonts w:ascii="Cambria" w:hAnsi="Cambria"/>
                        </w:rPr>
                        <w:t xml:space="preserve">This data is organized in a </w:t>
                      </w:r>
                      <w:r w:rsidRPr="007C38F3">
                        <w:rPr>
                          <w:rFonts w:ascii="Cambria" w:hAnsi="Cambria"/>
                          <w:b/>
                        </w:rPr>
                        <w:t>two- way table</w:t>
                      </w:r>
                      <w:r>
                        <w:rPr>
                          <w:rFonts w:ascii="Cambria" w:hAnsi="Cambria"/>
                        </w:rPr>
                        <w:t xml:space="preserve"> – a table that classifies data based on possible categories for two different variables at the same time, one by rows and one by columns. It also includes the totals for each category and an absolute total. </w:t>
                      </w:r>
                    </w:p>
                    <w:p w:rsidR="007C38F3" w:rsidRPr="00AE3D1E" w:rsidRDefault="007C38F3">
                      <w:pPr>
                        <w:rPr>
                          <w:rFonts w:ascii="Cambria" w:hAnsi="Cambria"/>
                        </w:rPr>
                      </w:pPr>
                    </w:p>
                  </w:txbxContent>
                </v:textbox>
                <w10:wrap type="square"/>
              </v:shape>
            </w:pict>
          </mc:Fallback>
        </mc:AlternateContent>
      </w:r>
    </w:p>
    <w:p w14:paraId="6994CCA3" w14:textId="3159C771" w:rsidR="007C38F3" w:rsidRDefault="00B20CE8" w:rsidP="00EF43C2">
      <w:pPr>
        <w:rPr>
          <w:rFonts w:ascii="Cambria" w:hAnsi="Cambria"/>
        </w:rPr>
      </w:pPr>
      <w:r w:rsidRPr="00B20CE8">
        <w:rPr>
          <w:rFonts w:ascii="Cambria" w:hAnsi="Cambria"/>
          <w:noProof/>
        </w:rPr>
        <w:drawing>
          <wp:inline distT="0" distB="0" distL="0" distR="0" wp14:anchorId="08020605" wp14:editId="399EFC8E">
            <wp:extent cx="5943600" cy="2602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602230"/>
                    </a:xfrm>
                    <a:prstGeom prst="rect">
                      <a:avLst/>
                    </a:prstGeom>
                  </pic:spPr>
                </pic:pic>
              </a:graphicData>
            </a:graphic>
          </wp:inline>
        </w:drawing>
      </w:r>
    </w:p>
    <w:p w14:paraId="5C4512EA" w14:textId="60F3852E" w:rsidR="00B20CE8" w:rsidRDefault="00B20CE8" w:rsidP="00EF43C2">
      <w:pPr>
        <w:rPr>
          <w:rFonts w:ascii="Cambria" w:hAnsi="Cambria"/>
        </w:rPr>
      </w:pPr>
    </w:p>
    <w:p w14:paraId="79491E4F" w14:textId="0EB5FF65" w:rsidR="00B20CE8" w:rsidRDefault="00FA1808" w:rsidP="00EF43C2">
      <w:pPr>
        <w:rPr>
          <w:rFonts w:ascii="Cambria" w:hAnsi="Cambria"/>
        </w:rPr>
      </w:pPr>
      <w:r>
        <w:rPr>
          <w:rFonts w:ascii="Cambria" w:hAnsi="Cambria"/>
        </w:rPr>
        <w:t xml:space="preserve">a) What is the sum of the numbers in the red box? Why? </w:t>
      </w:r>
    </w:p>
    <w:p w14:paraId="771373EB" w14:textId="0E2C5C9D" w:rsidR="00FA1808" w:rsidRPr="004B1C23" w:rsidRDefault="004B1C23" w:rsidP="00EF43C2">
      <w:pPr>
        <w:rPr>
          <w:rFonts w:ascii="Cambria" w:hAnsi="Cambria"/>
          <w:color w:val="FF0000"/>
        </w:rPr>
      </w:pPr>
      <w:r>
        <w:rPr>
          <w:rFonts w:ascii="Cambria" w:hAnsi="Cambria"/>
          <w:color w:val="FF0000"/>
        </w:rPr>
        <w:t>1316 – because it is the total of all the passengers on the Titanic</w:t>
      </w:r>
    </w:p>
    <w:p w14:paraId="596325DD" w14:textId="4BB0642E" w:rsidR="00FA1808" w:rsidRDefault="00FA1808" w:rsidP="00EF43C2">
      <w:pPr>
        <w:rPr>
          <w:rFonts w:ascii="Cambria" w:hAnsi="Cambria"/>
        </w:rPr>
      </w:pPr>
    </w:p>
    <w:p w14:paraId="49000AD5" w14:textId="40530159" w:rsidR="00FA1808" w:rsidRDefault="00FA1808" w:rsidP="00EF43C2">
      <w:pPr>
        <w:rPr>
          <w:rFonts w:ascii="Cambria" w:hAnsi="Cambria"/>
        </w:rPr>
      </w:pPr>
      <w:r>
        <w:rPr>
          <w:rFonts w:ascii="Cambria" w:hAnsi="Cambria"/>
        </w:rPr>
        <w:t>b) What does the number 498 in the bottom row represent?</w:t>
      </w:r>
    </w:p>
    <w:p w14:paraId="4B677A4A" w14:textId="344879F3" w:rsidR="00FA1808" w:rsidRPr="004B1C23" w:rsidRDefault="004B1C23" w:rsidP="00EF43C2">
      <w:pPr>
        <w:rPr>
          <w:rFonts w:ascii="Cambria" w:hAnsi="Cambria"/>
          <w:color w:val="FF0000"/>
        </w:rPr>
      </w:pPr>
      <w:r>
        <w:rPr>
          <w:rFonts w:ascii="Cambria" w:hAnsi="Cambria"/>
          <w:color w:val="FF0000"/>
        </w:rPr>
        <w:t>498 represents the total number of survivors</w:t>
      </w:r>
    </w:p>
    <w:p w14:paraId="1FDFA3FA" w14:textId="61A26A5C" w:rsidR="00FA1808" w:rsidRDefault="00FA1808" w:rsidP="00EF43C2">
      <w:pPr>
        <w:rPr>
          <w:rFonts w:ascii="Cambria" w:hAnsi="Cambria"/>
        </w:rPr>
      </w:pPr>
    </w:p>
    <w:p w14:paraId="2ED742A2" w14:textId="2BE58D93" w:rsidR="00FA1808" w:rsidRDefault="00FA1808" w:rsidP="00EF43C2">
      <w:pPr>
        <w:rPr>
          <w:rFonts w:ascii="Cambria" w:hAnsi="Cambria"/>
        </w:rPr>
      </w:pPr>
      <w:r>
        <w:rPr>
          <w:rFonts w:ascii="Cambria" w:hAnsi="Cambria"/>
        </w:rPr>
        <w:t>c) What is the relationship between the four numbers in the last column?</w:t>
      </w:r>
    </w:p>
    <w:p w14:paraId="2074FE12" w14:textId="2749B4B7" w:rsidR="00FA1808" w:rsidRPr="004B1C23" w:rsidRDefault="004B1C23" w:rsidP="00EF43C2">
      <w:pPr>
        <w:rPr>
          <w:rFonts w:ascii="Cambria" w:hAnsi="Cambria"/>
          <w:color w:val="FF0000"/>
        </w:rPr>
      </w:pPr>
      <w:r>
        <w:rPr>
          <w:rFonts w:ascii="Cambria" w:hAnsi="Cambria"/>
          <w:color w:val="FF0000"/>
        </w:rPr>
        <w:t xml:space="preserve">The first three rows represent the total number of passengers in each class. The fourth row represents the total number of passengers. “It’s all just totals,” says Neil W. </w:t>
      </w:r>
    </w:p>
    <w:p w14:paraId="18FC66AB" w14:textId="25FB6293" w:rsidR="00FA1808" w:rsidRDefault="00FA1808" w:rsidP="00EF43C2">
      <w:pPr>
        <w:rPr>
          <w:rFonts w:ascii="Cambria" w:hAnsi="Cambria"/>
        </w:rPr>
      </w:pPr>
    </w:p>
    <w:p w14:paraId="38015A93" w14:textId="1C4A2F26" w:rsidR="00FA1808" w:rsidRDefault="00FA1808" w:rsidP="00EF43C2">
      <w:pPr>
        <w:rPr>
          <w:rFonts w:ascii="Cambria" w:hAnsi="Cambria"/>
        </w:rPr>
      </w:pPr>
      <w:r>
        <w:rPr>
          <w:rFonts w:ascii="Cambria" w:hAnsi="Cambria"/>
        </w:rPr>
        <w:t xml:space="preserve">d) What’s wrong with this question: “What is the probability that any passenger survived?” </w:t>
      </w:r>
    </w:p>
    <w:p w14:paraId="64FF816B" w14:textId="5EAA9138" w:rsidR="00FA1808" w:rsidRPr="004B1C23" w:rsidRDefault="004B1C23" w:rsidP="00EF43C2">
      <w:pPr>
        <w:rPr>
          <w:rFonts w:ascii="Cambria" w:hAnsi="Cambria"/>
          <w:color w:val="FF0000"/>
        </w:rPr>
      </w:pPr>
      <w:r>
        <w:rPr>
          <w:rFonts w:ascii="Cambria" w:hAnsi="Cambria"/>
          <w:color w:val="FF0000"/>
        </w:rPr>
        <w:t xml:space="preserve">Probability is for future events. </w:t>
      </w:r>
    </w:p>
    <w:p w14:paraId="717D9C10" w14:textId="7AD90DBE" w:rsidR="00FA1808" w:rsidRDefault="00FA1808" w:rsidP="00EF43C2">
      <w:pPr>
        <w:rPr>
          <w:rFonts w:ascii="Cambria" w:hAnsi="Cambria"/>
        </w:rPr>
      </w:pPr>
    </w:p>
    <w:p w14:paraId="73F11CA5" w14:textId="7CBEE829" w:rsidR="00FA1808" w:rsidRDefault="00FA1808" w:rsidP="00EF43C2">
      <w:pPr>
        <w:rPr>
          <w:rFonts w:ascii="Cambria" w:hAnsi="Cambria"/>
        </w:rPr>
      </w:pPr>
      <w:r>
        <w:rPr>
          <w:rFonts w:ascii="Cambria" w:hAnsi="Cambria"/>
        </w:rPr>
        <w:t>e) Does this table give relative frequencies? Explain.</w:t>
      </w:r>
    </w:p>
    <w:p w14:paraId="42DD6EBF" w14:textId="7D6A9327" w:rsidR="00FA1808" w:rsidRPr="004B1C23" w:rsidRDefault="004B1C23" w:rsidP="00EF43C2">
      <w:pPr>
        <w:rPr>
          <w:rFonts w:ascii="Cambria" w:hAnsi="Cambria"/>
          <w:color w:val="FF0000"/>
        </w:rPr>
      </w:pPr>
      <w:r>
        <w:rPr>
          <w:rFonts w:ascii="Cambria" w:hAnsi="Cambria"/>
          <w:color w:val="FF0000"/>
        </w:rPr>
        <w:t xml:space="preserve">No, but you can use the data from the table to compute relative frequencies. </w:t>
      </w:r>
    </w:p>
    <w:p w14:paraId="587385FC" w14:textId="77777777" w:rsidR="00FA1808" w:rsidRDefault="00FA1808" w:rsidP="00EF43C2">
      <w:pPr>
        <w:rPr>
          <w:rFonts w:ascii="Cambria" w:hAnsi="Cambria"/>
        </w:rPr>
      </w:pPr>
    </w:p>
    <w:p w14:paraId="6ABE416D" w14:textId="7C9C4776" w:rsidR="00FA1808" w:rsidRDefault="00FA1808" w:rsidP="00EF43C2">
      <w:pPr>
        <w:rPr>
          <w:rFonts w:ascii="Cambria" w:hAnsi="Cambria"/>
        </w:rPr>
      </w:pPr>
      <w:r>
        <w:rPr>
          <w:rFonts w:ascii="Cambria" w:hAnsi="Cambria"/>
        </w:rPr>
        <w:t>f) What was the relative frequency of survival?</w:t>
      </w:r>
    </w:p>
    <w:p w14:paraId="126E634B" w14:textId="7F4F7C79" w:rsidR="004B1C23" w:rsidRPr="004B1C23" w:rsidRDefault="005667CB" w:rsidP="00EF43C2">
      <w:pPr>
        <w:rPr>
          <w:rFonts w:ascii="Cambria" w:hAnsi="Cambria"/>
          <w:color w:val="FF0000"/>
        </w:rPr>
      </w:pPr>
      <w:r>
        <w:rPr>
          <w:rFonts w:ascii="Cambria" w:hAnsi="Cambria"/>
          <w:color w:val="FF0000"/>
        </w:rPr>
        <w:t>498/1316 is approximately 0.378 or 38%</w:t>
      </w:r>
    </w:p>
    <w:p w14:paraId="32D3761A" w14:textId="7566A2AD" w:rsidR="00FA1808" w:rsidRDefault="00FA1808" w:rsidP="00EF43C2">
      <w:pPr>
        <w:rPr>
          <w:rFonts w:ascii="Cambria" w:hAnsi="Cambria"/>
        </w:rPr>
      </w:pPr>
    </w:p>
    <w:p w14:paraId="7D7BC1E0" w14:textId="24922EF6" w:rsidR="00FA1808" w:rsidRDefault="00FA1808" w:rsidP="00EF43C2">
      <w:pPr>
        <w:rPr>
          <w:rFonts w:ascii="Cambria" w:hAnsi="Cambria"/>
        </w:rPr>
      </w:pPr>
      <w:r>
        <w:rPr>
          <w:rFonts w:ascii="Cambria" w:hAnsi="Cambria"/>
        </w:rPr>
        <w:t xml:space="preserve">g) What was the relative frequency of third-class passengers on the ship? </w:t>
      </w:r>
    </w:p>
    <w:p w14:paraId="13B3EAA7" w14:textId="27673641" w:rsidR="00FA1808" w:rsidRPr="005667CB" w:rsidRDefault="005667CB" w:rsidP="00EF43C2">
      <w:pPr>
        <w:rPr>
          <w:rFonts w:ascii="Cambria" w:hAnsi="Cambria"/>
          <w:color w:val="FF0000"/>
        </w:rPr>
      </w:pPr>
      <w:r>
        <w:rPr>
          <w:rFonts w:ascii="Cambria" w:hAnsi="Cambria"/>
          <w:color w:val="FF0000"/>
        </w:rPr>
        <w:t>706/1316 is approximately 0.536 or 53.6%</w:t>
      </w:r>
    </w:p>
    <w:p w14:paraId="735F1E21" w14:textId="2313DB0A" w:rsidR="00FA1808" w:rsidRDefault="00FA1808" w:rsidP="00EF43C2">
      <w:pPr>
        <w:rPr>
          <w:rFonts w:ascii="Cambria" w:hAnsi="Cambria"/>
        </w:rPr>
      </w:pPr>
    </w:p>
    <w:p w14:paraId="4BC6DCA2" w14:textId="364D8EC6" w:rsidR="00FA1808" w:rsidRDefault="00AF16AF" w:rsidP="00EF43C2">
      <w:pPr>
        <w:rPr>
          <w:rFonts w:ascii="Cambria" w:hAnsi="Cambria"/>
        </w:rPr>
      </w:pPr>
      <w:r w:rsidRPr="00765F4F">
        <w:rPr>
          <w:rFonts w:ascii="Cambria" w:hAnsi="Cambria"/>
          <w:color w:val="FF0000"/>
        </w:rPr>
        <w:t>****</w:t>
      </w:r>
      <w:r w:rsidR="00FA1808">
        <w:rPr>
          <w:rFonts w:ascii="Cambria" w:hAnsi="Cambria"/>
        </w:rPr>
        <w:t>h) What was the relative frequency of third-class survivors?</w:t>
      </w:r>
    </w:p>
    <w:p w14:paraId="5CC17998" w14:textId="6D679C96" w:rsidR="00FA1808" w:rsidRDefault="005667CB" w:rsidP="00EF43C2">
      <w:pPr>
        <w:rPr>
          <w:rFonts w:ascii="Cambria" w:hAnsi="Cambria"/>
          <w:color w:val="FF0000"/>
        </w:rPr>
      </w:pPr>
      <w:r>
        <w:rPr>
          <w:rFonts w:ascii="Cambria" w:hAnsi="Cambria"/>
          <w:color w:val="FF0000"/>
        </w:rPr>
        <w:t>178/131</w:t>
      </w:r>
      <w:r w:rsidR="007038AC">
        <w:rPr>
          <w:rFonts w:ascii="Cambria" w:hAnsi="Cambria"/>
          <w:color w:val="FF0000"/>
        </w:rPr>
        <w:t>6</w:t>
      </w:r>
      <w:r>
        <w:rPr>
          <w:rFonts w:ascii="Cambria" w:hAnsi="Cambria"/>
          <w:color w:val="FF0000"/>
        </w:rPr>
        <w:t xml:space="preserve"> is approximately 0.135 or 13.5%</w:t>
      </w:r>
    </w:p>
    <w:p w14:paraId="3AEF116A" w14:textId="5FC32819" w:rsidR="006A0C10" w:rsidRPr="005667CB" w:rsidRDefault="006A0C10" w:rsidP="00EF43C2">
      <w:pPr>
        <w:rPr>
          <w:rFonts w:ascii="Cambria" w:hAnsi="Cambria"/>
          <w:color w:val="FF0000"/>
        </w:rPr>
      </w:pPr>
      <w:r>
        <w:rPr>
          <w:rFonts w:ascii="Cambria" w:hAnsi="Cambria"/>
          <w:color w:val="FF0000"/>
        </w:rPr>
        <w:lastRenderedPageBreak/>
        <w:t xml:space="preserve">178/706 is approximately 0.252 or 25.2% (conditional probability) </w:t>
      </w:r>
    </w:p>
    <w:p w14:paraId="362E6091" w14:textId="2C3B5A4B" w:rsidR="00FA1808" w:rsidRDefault="00FA1808" w:rsidP="00EF43C2">
      <w:pPr>
        <w:rPr>
          <w:rFonts w:ascii="Cambria" w:hAnsi="Cambria"/>
        </w:rPr>
      </w:pPr>
    </w:p>
    <w:p w14:paraId="7C03AAE3" w14:textId="458EC0BB" w:rsidR="00FA1808" w:rsidRDefault="00FA1808" w:rsidP="00EF43C2">
      <w:pPr>
        <w:rPr>
          <w:rFonts w:ascii="Cambria" w:hAnsi="Cambria"/>
        </w:rPr>
      </w:pPr>
      <w:proofErr w:type="spellStart"/>
      <w:r>
        <w:rPr>
          <w:rFonts w:ascii="Cambria" w:hAnsi="Cambria"/>
        </w:rPr>
        <w:t>i</w:t>
      </w:r>
      <w:proofErr w:type="spellEnd"/>
      <w:r>
        <w:rPr>
          <w:rFonts w:ascii="Cambria" w:hAnsi="Cambria"/>
        </w:rPr>
        <w:t>) If we only consider survivors, what was the relative frequency of third-class passengers?</w:t>
      </w:r>
    </w:p>
    <w:p w14:paraId="6A28F174" w14:textId="3FC3E7C7" w:rsidR="00FA1808" w:rsidRDefault="00FA1808" w:rsidP="00EF43C2">
      <w:pPr>
        <w:rPr>
          <w:rFonts w:ascii="Cambria" w:hAnsi="Cambria"/>
        </w:rPr>
      </w:pPr>
    </w:p>
    <w:p w14:paraId="599F81B4" w14:textId="032EC306" w:rsidR="00FA1808" w:rsidRPr="006A0C10" w:rsidRDefault="006A0C10" w:rsidP="00EF43C2">
      <w:pPr>
        <w:rPr>
          <w:rFonts w:ascii="Cambria" w:hAnsi="Cambria"/>
          <w:color w:val="FF0000"/>
        </w:rPr>
      </w:pPr>
      <w:r w:rsidRPr="006A0C10">
        <w:rPr>
          <w:rFonts w:ascii="Cambria" w:hAnsi="Cambria"/>
          <w:color w:val="FF0000"/>
        </w:rPr>
        <w:t>178/498 is approximately 0.357 or 35.7%</w:t>
      </w:r>
    </w:p>
    <w:p w14:paraId="406A03D7" w14:textId="3E222546" w:rsidR="00FA1808" w:rsidRDefault="00FA1808" w:rsidP="00EF43C2">
      <w:pPr>
        <w:rPr>
          <w:rFonts w:ascii="Cambria" w:hAnsi="Cambria"/>
        </w:rPr>
      </w:pPr>
    </w:p>
    <w:p w14:paraId="3EFCC3EC" w14:textId="1084ACD0" w:rsidR="00FA1808" w:rsidRDefault="00FA1808" w:rsidP="00EF43C2">
      <w:pPr>
        <w:rPr>
          <w:rFonts w:ascii="Cambria" w:hAnsi="Cambria"/>
        </w:rPr>
      </w:pPr>
      <w:r>
        <w:rPr>
          <w:rFonts w:ascii="Cambria" w:hAnsi="Cambria"/>
        </w:rPr>
        <w:t xml:space="preserve">j) Which is bigger between your answers for </w:t>
      </w:r>
      <w:r w:rsidRPr="00FA1808">
        <w:rPr>
          <w:rFonts w:ascii="Cambria" w:hAnsi="Cambria"/>
          <w:i/>
        </w:rPr>
        <w:t>h</w:t>
      </w:r>
      <w:r>
        <w:rPr>
          <w:rFonts w:ascii="Cambria" w:hAnsi="Cambria"/>
        </w:rPr>
        <w:t xml:space="preserve"> and </w:t>
      </w:r>
      <w:proofErr w:type="spellStart"/>
      <w:r w:rsidRPr="00FA1808">
        <w:rPr>
          <w:rFonts w:ascii="Cambria" w:hAnsi="Cambria"/>
          <w:i/>
        </w:rPr>
        <w:t>i</w:t>
      </w:r>
      <w:proofErr w:type="spellEnd"/>
      <w:r>
        <w:rPr>
          <w:rFonts w:ascii="Cambria" w:hAnsi="Cambria"/>
        </w:rPr>
        <w:t xml:space="preserve">? Why? </w:t>
      </w:r>
    </w:p>
    <w:p w14:paraId="4CE66A19" w14:textId="3E812650" w:rsidR="00FA1808" w:rsidRDefault="00FA1808" w:rsidP="00EF43C2">
      <w:pPr>
        <w:rPr>
          <w:rFonts w:ascii="Cambria" w:hAnsi="Cambria"/>
        </w:rPr>
      </w:pPr>
    </w:p>
    <w:p w14:paraId="7BA78DBF" w14:textId="7B2019CC" w:rsidR="00FA1808" w:rsidRDefault="006A0C10" w:rsidP="00EF43C2">
      <w:pPr>
        <w:rPr>
          <w:rFonts w:ascii="Cambria" w:hAnsi="Cambria"/>
          <w:color w:val="FF0000"/>
        </w:rPr>
      </w:pPr>
      <w:r>
        <w:rPr>
          <w:rFonts w:ascii="Cambria" w:hAnsi="Cambria"/>
          <w:color w:val="FF0000"/>
        </w:rPr>
        <w:t xml:space="preserve">I </w:t>
      </w:r>
      <w:proofErr w:type="gramStart"/>
      <w:r>
        <w:rPr>
          <w:rFonts w:ascii="Cambria" w:hAnsi="Cambria"/>
          <w:color w:val="FF0000"/>
        </w:rPr>
        <w:t>is</w:t>
      </w:r>
      <w:proofErr w:type="gramEnd"/>
      <w:r>
        <w:rPr>
          <w:rFonts w:ascii="Cambria" w:hAnsi="Cambria"/>
          <w:color w:val="FF0000"/>
        </w:rPr>
        <w:t xml:space="preserve"> bigger because only considering survivors which is a smaller group so denominator is smaller hence ratio is bigger. </w:t>
      </w:r>
    </w:p>
    <w:p w14:paraId="198AABCF" w14:textId="77777777" w:rsidR="006A0C10" w:rsidRPr="006A0C10" w:rsidRDefault="006A0C10" w:rsidP="00EF43C2">
      <w:pPr>
        <w:rPr>
          <w:rFonts w:ascii="Cambria" w:hAnsi="Cambria"/>
          <w:color w:val="FF0000"/>
        </w:rPr>
      </w:pPr>
    </w:p>
    <w:p w14:paraId="218EC11B" w14:textId="6925F556" w:rsidR="00FA1808" w:rsidRDefault="00FA1808" w:rsidP="00EF43C2">
      <w:pPr>
        <w:rPr>
          <w:rFonts w:ascii="Cambria" w:hAnsi="Cambria"/>
        </w:rPr>
      </w:pPr>
      <w:r>
        <w:rPr>
          <w:rFonts w:ascii="Cambria" w:hAnsi="Cambria"/>
        </w:rPr>
        <w:t xml:space="preserve">k) Did class of passenger affect the likelihood of survival? Justify your answer with calculations, and if it did, provide a possible reason why that may have been the case. </w:t>
      </w:r>
    </w:p>
    <w:p w14:paraId="7041DC5A" w14:textId="77EDF20C" w:rsidR="00FA1808" w:rsidRDefault="00FA1808" w:rsidP="00EF43C2">
      <w:pPr>
        <w:rPr>
          <w:rFonts w:ascii="Cambria" w:hAnsi="Cambria"/>
        </w:rPr>
      </w:pPr>
    </w:p>
    <w:p w14:paraId="7E6BABFE" w14:textId="2599436E" w:rsidR="006A0C10" w:rsidRPr="006A0C10" w:rsidRDefault="006A0C10" w:rsidP="00EF43C2">
      <w:pPr>
        <w:rPr>
          <w:rFonts w:ascii="Cambria" w:hAnsi="Cambria"/>
          <w:color w:val="FF0000"/>
        </w:rPr>
      </w:pPr>
      <w:r>
        <w:rPr>
          <w:rFonts w:ascii="Cambria" w:hAnsi="Cambria"/>
          <w:color w:val="FF0000"/>
        </w:rPr>
        <w:t xml:space="preserve">Various answers accepted </w:t>
      </w:r>
    </w:p>
    <w:p w14:paraId="50FBA5B2" w14:textId="6110910D" w:rsidR="00FA1808" w:rsidRDefault="00FA1808" w:rsidP="00EF43C2">
      <w:pPr>
        <w:rPr>
          <w:rFonts w:ascii="Cambria" w:hAnsi="Cambria"/>
        </w:rPr>
      </w:pPr>
    </w:p>
    <w:p w14:paraId="5399956F" w14:textId="3958EDE4" w:rsidR="00FA1808" w:rsidRDefault="00FA1808" w:rsidP="00EF43C2">
      <w:pPr>
        <w:rPr>
          <w:rFonts w:ascii="Cambria" w:hAnsi="Cambria"/>
        </w:rPr>
      </w:pPr>
      <w:r>
        <w:rPr>
          <w:rFonts w:ascii="Cambria" w:hAnsi="Cambria"/>
        </w:rPr>
        <w:t xml:space="preserve">l) Give one other example of other types of questions about relative frequency that can be answered with this table and answer your question. Show your work. </w:t>
      </w:r>
    </w:p>
    <w:p w14:paraId="49B9D4E3" w14:textId="7928F5C8" w:rsidR="00FA1808" w:rsidRDefault="00FA1808" w:rsidP="00EF43C2">
      <w:pPr>
        <w:rPr>
          <w:rFonts w:ascii="Cambria" w:hAnsi="Cambria"/>
        </w:rPr>
      </w:pPr>
    </w:p>
    <w:p w14:paraId="483A16C0" w14:textId="77777777" w:rsidR="00D52A57" w:rsidRPr="006A0C10" w:rsidRDefault="00D52A57" w:rsidP="00D52A57">
      <w:pPr>
        <w:rPr>
          <w:rFonts w:ascii="Cambria" w:hAnsi="Cambria"/>
          <w:color w:val="FF0000"/>
        </w:rPr>
      </w:pPr>
      <w:r>
        <w:rPr>
          <w:rFonts w:ascii="Cambria" w:hAnsi="Cambria"/>
          <w:color w:val="FF0000"/>
        </w:rPr>
        <w:t xml:space="preserve">Various answers accepted </w:t>
      </w:r>
    </w:p>
    <w:p w14:paraId="3369FA62" w14:textId="03B75DD8" w:rsidR="00FA1808" w:rsidRDefault="00FA1808" w:rsidP="00EF43C2">
      <w:pPr>
        <w:rPr>
          <w:rFonts w:ascii="Cambria" w:hAnsi="Cambria"/>
        </w:rPr>
      </w:pPr>
    </w:p>
    <w:p w14:paraId="4D0507C5" w14:textId="5507FBB7" w:rsidR="00FA1808" w:rsidRDefault="00FA1808" w:rsidP="00EF43C2">
      <w:pPr>
        <w:rPr>
          <w:rFonts w:ascii="Cambria" w:hAnsi="Cambria"/>
        </w:rPr>
      </w:pPr>
    </w:p>
    <w:p w14:paraId="122875B2" w14:textId="59F3CAB8" w:rsidR="00FA1808" w:rsidRDefault="00FA1808" w:rsidP="00EF43C2">
      <w:pPr>
        <w:rPr>
          <w:rFonts w:ascii="Cambria" w:hAnsi="Cambria"/>
        </w:rPr>
      </w:pPr>
      <w:r>
        <w:rPr>
          <w:rFonts w:ascii="Cambria" w:hAnsi="Cambria"/>
        </w:rPr>
        <w:t xml:space="preserve">3.) The following graph was published as part of a study on diversity involving teenagers done by Gallup in 2003. </w:t>
      </w:r>
    </w:p>
    <w:p w14:paraId="766446B6" w14:textId="78B4C923" w:rsidR="00FA1808" w:rsidRDefault="00FA1808" w:rsidP="00EF43C2">
      <w:pPr>
        <w:rPr>
          <w:rFonts w:ascii="Cambria" w:hAnsi="Cambria"/>
        </w:rPr>
      </w:pPr>
      <w:r w:rsidRPr="00FA1808">
        <w:rPr>
          <w:rFonts w:ascii="Cambria" w:hAnsi="Cambria"/>
          <w:noProof/>
        </w:rPr>
        <w:drawing>
          <wp:inline distT="0" distB="0" distL="0" distR="0" wp14:anchorId="1F0D06A3" wp14:editId="0873B502">
            <wp:extent cx="5943600" cy="3785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85235"/>
                    </a:xfrm>
                    <a:prstGeom prst="rect">
                      <a:avLst/>
                    </a:prstGeom>
                  </pic:spPr>
                </pic:pic>
              </a:graphicData>
            </a:graphic>
          </wp:inline>
        </w:drawing>
      </w:r>
    </w:p>
    <w:p w14:paraId="5C511BFA" w14:textId="4DC2726B" w:rsidR="00FA1808" w:rsidRDefault="00FA1808" w:rsidP="00FA1808">
      <w:pPr>
        <w:tabs>
          <w:tab w:val="left" w:pos="452"/>
        </w:tabs>
        <w:rPr>
          <w:rFonts w:ascii="Cambria" w:hAnsi="Cambria"/>
        </w:rPr>
      </w:pPr>
      <w:r>
        <w:rPr>
          <w:rFonts w:ascii="Cambria" w:hAnsi="Cambria"/>
        </w:rPr>
        <w:lastRenderedPageBreak/>
        <w:t xml:space="preserve">a) If we </w:t>
      </w:r>
      <w:r w:rsidR="00B61D4E">
        <w:rPr>
          <w:rFonts w:ascii="Cambria" w:hAnsi="Cambria"/>
        </w:rPr>
        <w:t>a</w:t>
      </w:r>
      <w:r>
        <w:rPr>
          <w:rFonts w:ascii="Cambria" w:hAnsi="Cambria"/>
        </w:rPr>
        <w:t xml:space="preserve">sked the same questions of a random sample of 400 teenagers, 100 who identify as white and 300 who identify as a race other than white and expected the same proportional responses that Gallup found, how many teens would fit each of the categories below? Use the graph to help you fill in the two-way frequency table. One piece of the chart is given. </w:t>
      </w:r>
    </w:p>
    <w:p w14:paraId="5B027FE1" w14:textId="65C3F301" w:rsidR="00FA1808" w:rsidRDefault="00964D23" w:rsidP="00964D23">
      <w:pPr>
        <w:tabs>
          <w:tab w:val="left" w:pos="452"/>
        </w:tabs>
        <w:jc w:val="center"/>
        <w:rPr>
          <w:rFonts w:ascii="Cambria" w:hAnsi="Cambria"/>
        </w:rPr>
      </w:pPr>
      <w:r w:rsidRPr="00964D23">
        <w:rPr>
          <w:rFonts w:ascii="Cambria" w:hAnsi="Cambria"/>
          <w:noProof/>
        </w:rPr>
        <w:drawing>
          <wp:inline distT="0" distB="0" distL="0" distR="0" wp14:anchorId="294E494D" wp14:editId="659977A4">
            <wp:extent cx="4307504" cy="17851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69" cy="1790336"/>
                    </a:xfrm>
                    <a:prstGeom prst="rect">
                      <a:avLst/>
                    </a:prstGeom>
                  </pic:spPr>
                </pic:pic>
              </a:graphicData>
            </a:graphic>
          </wp:inline>
        </w:drawing>
      </w:r>
    </w:p>
    <w:p w14:paraId="7631D68F" w14:textId="081D6105" w:rsidR="00E25E6D" w:rsidRDefault="00E25E6D" w:rsidP="00FA1808">
      <w:pPr>
        <w:tabs>
          <w:tab w:val="left" w:pos="452"/>
        </w:tabs>
        <w:jc w:val="center"/>
        <w:rPr>
          <w:rFonts w:ascii="Cambria" w:hAnsi="Cambria"/>
        </w:rPr>
      </w:pPr>
    </w:p>
    <w:p w14:paraId="7F2C3AFA" w14:textId="77777777" w:rsidR="00E25E6D" w:rsidRPr="00E25E6D" w:rsidRDefault="00E25E6D" w:rsidP="00E25E6D">
      <w:pPr>
        <w:rPr>
          <w:rFonts w:ascii="Cambria" w:hAnsi="Cambria"/>
        </w:rPr>
      </w:pPr>
    </w:p>
    <w:p w14:paraId="32DD1538" w14:textId="5EDF7E3B" w:rsidR="00E25E6D" w:rsidRDefault="00E25E6D" w:rsidP="00E25E6D">
      <w:pPr>
        <w:rPr>
          <w:rFonts w:ascii="Cambria" w:hAnsi="Cambria"/>
        </w:rPr>
      </w:pPr>
    </w:p>
    <w:p w14:paraId="3EFA8F8D" w14:textId="4346F31A" w:rsidR="00FA1808" w:rsidRDefault="00E25E6D" w:rsidP="00E25E6D">
      <w:pPr>
        <w:rPr>
          <w:rFonts w:ascii="Cambria" w:hAnsi="Cambria"/>
        </w:rPr>
      </w:pPr>
      <w:r>
        <w:rPr>
          <w:rFonts w:ascii="Cambria" w:hAnsi="Cambria"/>
        </w:rPr>
        <w:t xml:space="preserve">b) Why was the row “No Answer” necessary when it wasn’t part of the graph? What observation about the graph makes that row necessary? </w:t>
      </w:r>
    </w:p>
    <w:p w14:paraId="13E9168C" w14:textId="7012B420" w:rsidR="00765F4F" w:rsidRDefault="00765F4F" w:rsidP="00E25E6D">
      <w:pPr>
        <w:rPr>
          <w:rFonts w:ascii="Cambria" w:hAnsi="Cambria"/>
        </w:rPr>
      </w:pPr>
    </w:p>
    <w:p w14:paraId="18952378" w14:textId="69B591A7" w:rsidR="00765F4F" w:rsidRPr="00765F4F" w:rsidRDefault="00765F4F" w:rsidP="00E25E6D">
      <w:pPr>
        <w:rPr>
          <w:rFonts w:ascii="Cambria" w:hAnsi="Cambria"/>
          <w:color w:val="FF0000"/>
        </w:rPr>
      </w:pPr>
      <w:r>
        <w:rPr>
          <w:rFonts w:ascii="Cambria" w:hAnsi="Cambria"/>
          <w:color w:val="FF0000"/>
        </w:rPr>
        <w:t xml:space="preserve">If all of the students answered the survey, then the sum of the relative frequencies for each type of student should be 100%. Since 27% + 44% + 25% = 96%, which tells us that 4% of the Nonwhite students chose not to answer the question (or gave an answer that didn’t fit one of the given categories). </w:t>
      </w:r>
    </w:p>
    <w:p w14:paraId="436454EB" w14:textId="7B1A871F" w:rsidR="00E25E6D" w:rsidRDefault="00E25E6D" w:rsidP="00E25E6D">
      <w:pPr>
        <w:rPr>
          <w:rFonts w:ascii="Cambria" w:hAnsi="Cambria"/>
        </w:rPr>
      </w:pPr>
    </w:p>
    <w:p w14:paraId="43BEA29A" w14:textId="5B08EF99" w:rsidR="00E25E6D" w:rsidRDefault="00E25E6D" w:rsidP="00E25E6D">
      <w:pPr>
        <w:rPr>
          <w:rFonts w:ascii="Cambria" w:hAnsi="Cambria"/>
        </w:rPr>
      </w:pPr>
      <w:r>
        <w:rPr>
          <w:rFonts w:ascii="Cambria" w:hAnsi="Cambria"/>
        </w:rPr>
        <w:t xml:space="preserve">4.) The tables you have seen in the previous problems were both two-way frequency tables. A two-way relative frequency table looks very similar, but the cells are filled with numbers between 0 and 1, representing the percentage of outcomes that fall in a certain category. </w:t>
      </w:r>
    </w:p>
    <w:p w14:paraId="00DCAECE" w14:textId="2D2ACFBB" w:rsidR="00E25E6D" w:rsidRDefault="00E25E6D" w:rsidP="00E25E6D">
      <w:pPr>
        <w:rPr>
          <w:rFonts w:ascii="Cambria" w:hAnsi="Cambria"/>
        </w:rPr>
      </w:pPr>
    </w:p>
    <w:p w14:paraId="5E7009EE" w14:textId="4D7D3B0D" w:rsidR="00E25E6D" w:rsidRDefault="00E25E6D" w:rsidP="00E25E6D">
      <w:pPr>
        <w:rPr>
          <w:rFonts w:ascii="Cambria" w:hAnsi="Cambria"/>
        </w:rPr>
      </w:pPr>
      <w:r>
        <w:rPr>
          <w:rFonts w:ascii="Cambria" w:hAnsi="Cambria"/>
        </w:rPr>
        <w:t xml:space="preserve">Let’s take the given frequency table of adult smokers (18 and older) in the US in 2011 and turn it into a relative frequency table: </w:t>
      </w:r>
    </w:p>
    <w:p w14:paraId="584F4081" w14:textId="736A8C72" w:rsidR="00E25E6D" w:rsidRDefault="00E25E6D" w:rsidP="00E25E6D">
      <w:pPr>
        <w:rPr>
          <w:rFonts w:ascii="Cambria" w:hAnsi="Cambria"/>
        </w:rPr>
      </w:pPr>
    </w:p>
    <w:p w14:paraId="599AEDB8" w14:textId="74F968F7" w:rsidR="00E25E6D" w:rsidRDefault="00E25E6D" w:rsidP="00E25E6D">
      <w:pPr>
        <w:rPr>
          <w:rFonts w:ascii="Cambria" w:hAnsi="Cambria"/>
        </w:rPr>
      </w:pPr>
      <w:r w:rsidRPr="00E25E6D">
        <w:rPr>
          <w:rFonts w:ascii="Cambria" w:hAnsi="Cambria"/>
          <w:noProof/>
        </w:rPr>
        <w:drawing>
          <wp:inline distT="0" distB="0" distL="0" distR="0" wp14:anchorId="5FD002C3" wp14:editId="7CBCE064">
            <wp:extent cx="5943600" cy="2127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27885"/>
                    </a:xfrm>
                    <a:prstGeom prst="rect">
                      <a:avLst/>
                    </a:prstGeom>
                  </pic:spPr>
                </pic:pic>
              </a:graphicData>
            </a:graphic>
          </wp:inline>
        </w:drawing>
      </w:r>
    </w:p>
    <w:p w14:paraId="1F3CC9B0" w14:textId="4A0B481A" w:rsidR="00E25E6D" w:rsidRDefault="00E25E6D" w:rsidP="00E25E6D">
      <w:pPr>
        <w:rPr>
          <w:rFonts w:ascii="Cambria" w:hAnsi="Cambria"/>
        </w:rPr>
      </w:pPr>
      <w:r>
        <w:rPr>
          <w:rFonts w:ascii="Cambria" w:hAnsi="Cambria"/>
        </w:rPr>
        <w:t>a) In the frequency table, what does the number in the bottom right corner represent?</w:t>
      </w:r>
    </w:p>
    <w:p w14:paraId="2DD9F479" w14:textId="213CACF4" w:rsidR="00E25E6D" w:rsidRPr="008E76FB" w:rsidRDefault="008E76FB" w:rsidP="00E25E6D">
      <w:pPr>
        <w:rPr>
          <w:rFonts w:ascii="Cambria" w:hAnsi="Cambria"/>
          <w:color w:val="FF0000"/>
        </w:rPr>
      </w:pPr>
      <w:r>
        <w:rPr>
          <w:rFonts w:ascii="Cambria" w:hAnsi="Cambria"/>
          <w:color w:val="FF0000"/>
        </w:rPr>
        <w:lastRenderedPageBreak/>
        <w:t xml:space="preserve">The total number of men and women who are smokers and nonsmokers (total number of men and women in the survey) </w:t>
      </w:r>
    </w:p>
    <w:p w14:paraId="028BD6F3" w14:textId="49C1EBB6" w:rsidR="00E25E6D" w:rsidRDefault="00E25E6D" w:rsidP="00E25E6D">
      <w:pPr>
        <w:rPr>
          <w:rFonts w:ascii="Cambria" w:hAnsi="Cambria"/>
        </w:rPr>
      </w:pPr>
    </w:p>
    <w:p w14:paraId="2F7C913E" w14:textId="58DCC61F" w:rsidR="00E25E6D" w:rsidRDefault="00E25E6D" w:rsidP="00E25E6D">
      <w:pPr>
        <w:rPr>
          <w:rFonts w:ascii="Cambria" w:hAnsi="Cambria"/>
        </w:rPr>
      </w:pPr>
    </w:p>
    <w:p w14:paraId="28A981DC" w14:textId="476B706B" w:rsidR="00E25E6D" w:rsidRDefault="00E25E6D" w:rsidP="00E25E6D">
      <w:pPr>
        <w:rPr>
          <w:rFonts w:ascii="Cambria" w:hAnsi="Cambria"/>
        </w:rPr>
      </w:pPr>
      <w:r>
        <w:rPr>
          <w:rFonts w:ascii="Cambria" w:hAnsi="Cambria"/>
        </w:rPr>
        <w:t xml:space="preserve">b) In the relative frequency table, what percentage would represent all responses? </w:t>
      </w:r>
    </w:p>
    <w:p w14:paraId="7FC484D9" w14:textId="5250FCA7" w:rsidR="00E25E6D" w:rsidRPr="008E76FB" w:rsidRDefault="008E76FB" w:rsidP="00E25E6D">
      <w:pPr>
        <w:rPr>
          <w:rFonts w:ascii="Cambria" w:hAnsi="Cambria"/>
          <w:color w:val="FF0000"/>
        </w:rPr>
      </w:pPr>
      <w:r>
        <w:rPr>
          <w:rFonts w:ascii="Cambria" w:hAnsi="Cambria"/>
          <w:color w:val="FF0000"/>
        </w:rPr>
        <w:t xml:space="preserve">100% or 1 </w:t>
      </w:r>
    </w:p>
    <w:p w14:paraId="2CDF3494" w14:textId="09F0EF48" w:rsidR="006B5411" w:rsidRDefault="006B5411" w:rsidP="00E25E6D">
      <w:pPr>
        <w:rPr>
          <w:rFonts w:ascii="Cambria" w:hAnsi="Cambria"/>
        </w:rPr>
      </w:pPr>
    </w:p>
    <w:p w14:paraId="4467A84D" w14:textId="77777777" w:rsidR="006B5411" w:rsidRDefault="006B5411" w:rsidP="006B5411">
      <w:pPr>
        <w:jc w:val="center"/>
        <w:rPr>
          <w:rFonts w:ascii="Cambria" w:hAnsi="Cambria"/>
          <w:b/>
          <w:sz w:val="28"/>
        </w:rPr>
      </w:pPr>
    </w:p>
    <w:p w14:paraId="7B1844A4" w14:textId="57B06D4F" w:rsidR="006B5411" w:rsidRDefault="006B5411" w:rsidP="006B5411">
      <w:pPr>
        <w:jc w:val="center"/>
        <w:rPr>
          <w:rFonts w:ascii="Cambria" w:hAnsi="Cambria"/>
          <w:b/>
          <w:sz w:val="28"/>
        </w:rPr>
      </w:pPr>
      <w:r>
        <w:rPr>
          <w:noProof/>
        </w:rPr>
        <mc:AlternateContent>
          <mc:Choice Requires="wps">
            <w:drawing>
              <wp:anchor distT="0" distB="0" distL="114300" distR="114300" simplePos="0" relativeHeight="251661312" behindDoc="0" locked="0" layoutInCell="1" allowOverlap="1" wp14:anchorId="3EEFCF4A" wp14:editId="10F02659">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DC319DC" w14:textId="77777777" w:rsidR="006B5411" w:rsidRPr="0081035C" w:rsidRDefault="006B5411" w:rsidP="0081035C">
                            <w:pPr>
                              <w:jc w:val="center"/>
                              <w:rPr>
                                <w:rFonts w:ascii="Cambria" w:hAnsi="Cambria"/>
                                <w:b/>
                                <w:sz w:val="28"/>
                              </w:rPr>
                            </w:pPr>
                            <w:r w:rsidRPr="006B5411">
                              <w:rPr>
                                <w:rFonts w:ascii="Cambria" w:hAnsi="Cambria"/>
                                <w:b/>
                                <w:sz w:val="28"/>
                              </w:rPr>
                              <w:t>To create a relative frequency table from a frequency table, divide the value in every cell by the absolute total.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EEFCF4A" id="_x0000_t202" coordsize="21600,21600" o:spt="202" path="m,l,21600r21600,l21600,xe">
                <v:stroke joinstyle="miter"/>
                <v:path gradientshapeok="t" o:connecttype="rect"/>
              </v:shapetype>
              <v:shape id="Text Box 8"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" filled="f" strokeweight=".5pt">
                <v:fill o:detectmouseclick="t"/>
                <v:textbox style="mso-fit-shape-to-text:t">
                  <w:txbxContent>
                    <w:p w14:paraId="0DC319DC" w14:textId="77777777" w:rsidR="006B5411" w:rsidRPr="0081035C" w:rsidRDefault="006B5411" w:rsidP="0081035C">
                      <w:pPr>
                        <w:jc w:val="center"/>
                        <w:rPr>
                          <w:rFonts w:ascii="Cambria" w:hAnsi="Cambria"/>
                          <w:b/>
                          <w:sz w:val="28"/>
                        </w:rPr>
                      </w:pPr>
                      <w:r w:rsidRPr="006B5411">
                        <w:rPr>
                          <w:rFonts w:ascii="Cambria" w:hAnsi="Cambria"/>
                          <w:b/>
                          <w:sz w:val="28"/>
                        </w:rPr>
                        <w:t>To create a relative frequency table from a frequency table, divide the value in every cell by the absolute total.</w:t>
                      </w:r>
                    </w:p>
                  </w:txbxContent>
                </v:textbox>
                <w10:wrap type="square"/>
              </v:shape>
            </w:pict>
          </mc:Fallback>
        </mc:AlternateContent>
      </w:r>
    </w:p>
    <w:p w14:paraId="11E7B7EF" w14:textId="56C0790F" w:rsidR="006B5411" w:rsidRDefault="006B5411" w:rsidP="006B5411">
      <w:pPr>
        <w:rPr>
          <w:rFonts w:ascii="Cambria" w:hAnsi="Cambria"/>
        </w:rPr>
      </w:pPr>
      <w:r>
        <w:rPr>
          <w:rFonts w:ascii="Cambria" w:hAnsi="Cambria"/>
        </w:rPr>
        <w:t xml:space="preserve">c) Explain why the instruction above creates a relative frequency table. Then use it to fill in the relative frequency table below, </w:t>
      </w:r>
      <w:r w:rsidRPr="006B5411">
        <w:rPr>
          <w:rFonts w:ascii="Cambria" w:hAnsi="Cambria"/>
          <w:b/>
        </w:rPr>
        <w:t xml:space="preserve">rounding to the nearest </w:t>
      </w:r>
      <w:r>
        <w:rPr>
          <w:rFonts w:ascii="Cambria" w:hAnsi="Cambria"/>
          <w:b/>
        </w:rPr>
        <w:t>thousandth (</w:t>
      </w:r>
      <w:r w:rsidRPr="006B5411">
        <w:rPr>
          <w:rFonts w:ascii="Cambria" w:hAnsi="Cambria"/>
          <w:b/>
        </w:rPr>
        <w:t>third decimal place</w:t>
      </w:r>
      <w:r>
        <w:rPr>
          <w:rFonts w:ascii="Cambria" w:hAnsi="Cambria"/>
          <w:b/>
        </w:rPr>
        <w:t>)</w:t>
      </w:r>
      <w:r>
        <w:rPr>
          <w:rFonts w:ascii="Cambria" w:hAnsi="Cambria"/>
        </w:rPr>
        <w:t xml:space="preserve">. One cell is done for you. </w:t>
      </w:r>
    </w:p>
    <w:p w14:paraId="30F105AC" w14:textId="1FA9B70A" w:rsidR="006B5411" w:rsidRDefault="00964D23" w:rsidP="006B5411">
      <w:pPr>
        <w:rPr>
          <w:rFonts w:ascii="Cambria" w:hAnsi="Cambria"/>
        </w:rPr>
      </w:pPr>
      <w:r w:rsidRPr="00964D23">
        <w:rPr>
          <w:rFonts w:ascii="Cambria" w:hAnsi="Cambria"/>
          <w:noProof/>
        </w:rPr>
        <w:drawing>
          <wp:inline distT="0" distB="0" distL="0" distR="0" wp14:anchorId="4CDFCFC0" wp14:editId="7398743C">
            <wp:extent cx="5943600" cy="1965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65960"/>
                    </a:xfrm>
                    <a:prstGeom prst="rect">
                      <a:avLst/>
                    </a:prstGeom>
                  </pic:spPr>
                </pic:pic>
              </a:graphicData>
            </a:graphic>
          </wp:inline>
        </w:drawing>
      </w:r>
    </w:p>
    <w:p w14:paraId="4C39D58C" w14:textId="4B8FAD36" w:rsidR="006B5411" w:rsidRDefault="006B5411" w:rsidP="006B5411">
      <w:pPr>
        <w:jc w:val="center"/>
        <w:rPr>
          <w:rFonts w:ascii="Cambria" w:hAnsi="Cambria"/>
        </w:rPr>
      </w:pPr>
    </w:p>
    <w:p w14:paraId="40693B96" w14:textId="797190B4" w:rsidR="006B5411" w:rsidRDefault="006B5411" w:rsidP="006B5411">
      <w:pPr>
        <w:jc w:val="center"/>
        <w:rPr>
          <w:rFonts w:ascii="Cambria" w:hAnsi="Cambria"/>
        </w:rPr>
      </w:pPr>
    </w:p>
    <w:p w14:paraId="14C932BE" w14:textId="0ACE7430" w:rsidR="006B5411" w:rsidRDefault="006B5411" w:rsidP="006B5411">
      <w:pPr>
        <w:rPr>
          <w:rFonts w:ascii="Cambria" w:hAnsi="Cambria"/>
        </w:rPr>
      </w:pPr>
      <w:r>
        <w:rPr>
          <w:rFonts w:ascii="Cambria" w:hAnsi="Cambria"/>
        </w:rPr>
        <w:t>d) Do the total row and total column still add to the appropriate total in the bottom right cell? Would that always be the case when creating a relative frequency table from a frequency table?</w:t>
      </w:r>
    </w:p>
    <w:p w14:paraId="2D4BFEE0" w14:textId="75A1A64E" w:rsidR="006B5411" w:rsidRDefault="006B5411" w:rsidP="006B5411">
      <w:pPr>
        <w:rPr>
          <w:rFonts w:ascii="Cambria" w:hAnsi="Cambria"/>
        </w:rPr>
      </w:pPr>
    </w:p>
    <w:p w14:paraId="5575FB17" w14:textId="02006067" w:rsidR="00765F4F" w:rsidRPr="00765F4F" w:rsidRDefault="00765F4F" w:rsidP="006B5411">
      <w:pPr>
        <w:rPr>
          <w:rFonts w:ascii="Cambria" w:hAnsi="Cambria"/>
          <w:color w:val="FF0000"/>
        </w:rPr>
      </w:pPr>
      <w:r>
        <w:rPr>
          <w:rFonts w:ascii="Cambria" w:hAnsi="Cambria"/>
          <w:color w:val="FF0000"/>
        </w:rPr>
        <w:t xml:space="preserve">In this case, the total row and total column do still add to the overall total of 100%. That should always be the case when creating a relative frequency table from a frequency table if </w:t>
      </w:r>
      <w:proofErr w:type="spellStart"/>
      <w:r>
        <w:rPr>
          <w:rFonts w:ascii="Cambria" w:hAnsi="Cambria"/>
          <w:color w:val="FF0000"/>
        </w:rPr>
        <w:t>you</w:t>
      </w:r>
      <w:proofErr w:type="spellEnd"/>
      <w:r>
        <w:rPr>
          <w:rFonts w:ascii="Cambria" w:hAnsi="Cambria"/>
          <w:color w:val="FF0000"/>
        </w:rPr>
        <w:t xml:space="preserve"> account for all decimal places. If you’re rounding the relative frequencies your totals may be slightly off. </w:t>
      </w:r>
    </w:p>
    <w:p w14:paraId="0C337267" w14:textId="2CB89AE8" w:rsidR="006B5411" w:rsidRDefault="006B5411" w:rsidP="006B5411">
      <w:pPr>
        <w:rPr>
          <w:rFonts w:ascii="Cambria" w:hAnsi="Cambria"/>
        </w:rPr>
      </w:pPr>
    </w:p>
    <w:p w14:paraId="411B86AE" w14:textId="40F88204" w:rsidR="006B5411" w:rsidRDefault="006B5411" w:rsidP="006B5411">
      <w:pPr>
        <w:rPr>
          <w:rFonts w:ascii="Cambria" w:hAnsi="Cambria"/>
        </w:rPr>
      </w:pPr>
      <w:r>
        <w:rPr>
          <w:rFonts w:ascii="Cambria" w:hAnsi="Cambria"/>
        </w:rPr>
        <w:t>e) What does the value 0.105 represent?</w:t>
      </w:r>
    </w:p>
    <w:p w14:paraId="18A0B3AA" w14:textId="68193CEC" w:rsidR="006B5411" w:rsidRDefault="006B5411" w:rsidP="006B5411">
      <w:pPr>
        <w:rPr>
          <w:rFonts w:ascii="Cambria" w:hAnsi="Cambria"/>
        </w:rPr>
      </w:pPr>
    </w:p>
    <w:p w14:paraId="2B432478" w14:textId="51E9A00A" w:rsidR="006B5411" w:rsidRPr="00765F4F" w:rsidRDefault="00765F4F" w:rsidP="006B5411">
      <w:pPr>
        <w:rPr>
          <w:rFonts w:ascii="Cambria" w:hAnsi="Cambria"/>
          <w:color w:val="FF0000"/>
        </w:rPr>
      </w:pPr>
      <w:r w:rsidRPr="00765F4F">
        <w:rPr>
          <w:rFonts w:ascii="Cambria" w:hAnsi="Cambria"/>
          <w:color w:val="FF0000"/>
        </w:rPr>
        <w:t xml:space="preserve">0.105 tells us that in 2011, approximately 10.5% of the US population identified as men smokers.  </w:t>
      </w:r>
    </w:p>
    <w:p w14:paraId="6B82784A" w14:textId="074DAE7D" w:rsidR="006B5411" w:rsidRDefault="006B5411" w:rsidP="006B5411">
      <w:pPr>
        <w:rPr>
          <w:rFonts w:ascii="Cambria" w:hAnsi="Cambria"/>
        </w:rPr>
      </w:pPr>
    </w:p>
    <w:p w14:paraId="0F6679DF" w14:textId="1B58A0E8" w:rsidR="006B5411" w:rsidRDefault="006B5411" w:rsidP="006B5411">
      <w:pPr>
        <w:rPr>
          <w:rFonts w:ascii="Cambria" w:hAnsi="Cambria"/>
        </w:rPr>
      </w:pPr>
      <w:r>
        <w:rPr>
          <w:rFonts w:ascii="Cambria" w:hAnsi="Cambria"/>
        </w:rPr>
        <w:t xml:space="preserve">f) What does the value of 0.514 represent? </w:t>
      </w:r>
      <w:bookmarkStart w:id="0" w:name="_GoBack"/>
      <w:bookmarkEnd w:id="0"/>
    </w:p>
    <w:p w14:paraId="5932932D" w14:textId="2571D72D" w:rsidR="006B5411" w:rsidRPr="00765F4F" w:rsidRDefault="00765F4F" w:rsidP="006B5411">
      <w:pPr>
        <w:rPr>
          <w:rFonts w:ascii="Cambria" w:hAnsi="Cambria"/>
          <w:color w:val="FF0000"/>
        </w:rPr>
      </w:pPr>
      <w:r w:rsidRPr="00765F4F">
        <w:rPr>
          <w:rFonts w:ascii="Cambria" w:hAnsi="Cambria"/>
          <w:color w:val="FF0000"/>
        </w:rPr>
        <w:t xml:space="preserve">0.514 tells us that in 2011, approximately 51.4% of people in the US were women (bonus: why not 50%). </w:t>
      </w:r>
    </w:p>
    <w:p w14:paraId="7685A012" w14:textId="7F5AC088" w:rsidR="006B5411" w:rsidRDefault="006B5411" w:rsidP="006B5411">
      <w:pPr>
        <w:rPr>
          <w:rFonts w:ascii="Cambria" w:hAnsi="Cambria"/>
        </w:rPr>
      </w:pPr>
    </w:p>
    <w:p w14:paraId="5799141F" w14:textId="26A5C6B3" w:rsidR="006B5411" w:rsidRDefault="006B5411" w:rsidP="006B5411">
      <w:pPr>
        <w:rPr>
          <w:rFonts w:ascii="Cambria" w:hAnsi="Cambria"/>
        </w:rPr>
      </w:pPr>
    </w:p>
    <w:p w14:paraId="40C487E9" w14:textId="4E9EC90A" w:rsidR="006B5411" w:rsidRDefault="006B5411" w:rsidP="006B5411">
      <w:pPr>
        <w:rPr>
          <w:rFonts w:ascii="Cambria" w:hAnsi="Cambria"/>
        </w:rPr>
      </w:pPr>
    </w:p>
    <w:p w14:paraId="3C9364D7" w14:textId="77777777" w:rsidR="006B5411" w:rsidRPr="006B5411" w:rsidRDefault="006B5411" w:rsidP="006B5411">
      <w:pPr>
        <w:rPr>
          <w:rFonts w:ascii="Cambria" w:hAnsi="Cambria"/>
        </w:rPr>
      </w:pPr>
    </w:p>
    <w:sectPr w:rsidR="006B5411" w:rsidRPr="006B5411" w:rsidSect="00936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D83C" w14:textId="77777777" w:rsidR="0038713E" w:rsidRDefault="0038713E" w:rsidP="00B20CE8">
      <w:r>
        <w:separator/>
      </w:r>
    </w:p>
  </w:endnote>
  <w:endnote w:type="continuationSeparator" w:id="0">
    <w:p w14:paraId="363A5B88" w14:textId="77777777" w:rsidR="0038713E" w:rsidRDefault="0038713E" w:rsidP="00B20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84900" w14:textId="77777777" w:rsidR="0038713E" w:rsidRDefault="0038713E" w:rsidP="00B20CE8">
      <w:r>
        <w:separator/>
      </w:r>
    </w:p>
  </w:footnote>
  <w:footnote w:type="continuationSeparator" w:id="0">
    <w:p w14:paraId="5307265A" w14:textId="77777777" w:rsidR="0038713E" w:rsidRDefault="0038713E" w:rsidP="00B20C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BEA"/>
    <w:rsid w:val="0000175A"/>
    <w:rsid w:val="001C51C9"/>
    <w:rsid w:val="001D5B1A"/>
    <w:rsid w:val="0024419A"/>
    <w:rsid w:val="0033186C"/>
    <w:rsid w:val="00366355"/>
    <w:rsid w:val="0038713E"/>
    <w:rsid w:val="0047550D"/>
    <w:rsid w:val="004B1C23"/>
    <w:rsid w:val="005667CB"/>
    <w:rsid w:val="006123E0"/>
    <w:rsid w:val="006A0C10"/>
    <w:rsid w:val="006B5411"/>
    <w:rsid w:val="006E73B6"/>
    <w:rsid w:val="007038AC"/>
    <w:rsid w:val="00757C69"/>
    <w:rsid w:val="00765F4F"/>
    <w:rsid w:val="007C38F3"/>
    <w:rsid w:val="00896DB3"/>
    <w:rsid w:val="008B6E63"/>
    <w:rsid w:val="008E76FB"/>
    <w:rsid w:val="00936112"/>
    <w:rsid w:val="00964D23"/>
    <w:rsid w:val="00A76BEA"/>
    <w:rsid w:val="00AF16AF"/>
    <w:rsid w:val="00B20CE8"/>
    <w:rsid w:val="00B61D4E"/>
    <w:rsid w:val="00B862F5"/>
    <w:rsid w:val="00BE0C01"/>
    <w:rsid w:val="00D52A57"/>
    <w:rsid w:val="00E25E6D"/>
    <w:rsid w:val="00EA3852"/>
    <w:rsid w:val="00EF43C2"/>
    <w:rsid w:val="00F7442F"/>
    <w:rsid w:val="00FA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0BDA"/>
  <w14:defaultImageDpi w14:val="32767"/>
  <w15:chartTrackingRefBased/>
  <w15:docId w15:val="{9F60D31E-B778-3F48-99C8-A88BCA9D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CE8"/>
    <w:pPr>
      <w:tabs>
        <w:tab w:val="center" w:pos="4680"/>
        <w:tab w:val="right" w:pos="9360"/>
      </w:tabs>
    </w:pPr>
  </w:style>
  <w:style w:type="character" w:customStyle="1" w:styleId="HeaderChar">
    <w:name w:val="Header Char"/>
    <w:basedOn w:val="DefaultParagraphFont"/>
    <w:link w:val="Header"/>
    <w:uiPriority w:val="99"/>
    <w:rsid w:val="00B20CE8"/>
  </w:style>
  <w:style w:type="paragraph" w:styleId="Footer">
    <w:name w:val="footer"/>
    <w:basedOn w:val="Normal"/>
    <w:link w:val="FooterChar"/>
    <w:uiPriority w:val="99"/>
    <w:unhideWhenUsed/>
    <w:rsid w:val="00B20CE8"/>
    <w:pPr>
      <w:tabs>
        <w:tab w:val="center" w:pos="4680"/>
        <w:tab w:val="right" w:pos="9360"/>
      </w:tabs>
    </w:pPr>
  </w:style>
  <w:style w:type="character" w:customStyle="1" w:styleId="FooterChar">
    <w:name w:val="Footer Char"/>
    <w:basedOn w:val="DefaultParagraphFont"/>
    <w:link w:val="Footer"/>
    <w:uiPriority w:val="99"/>
    <w:rsid w:val="00B20CE8"/>
  </w:style>
  <w:style w:type="table" w:styleId="TableGrid">
    <w:name w:val="Table Grid"/>
    <w:basedOn w:val="TableNormal"/>
    <w:uiPriority w:val="39"/>
    <w:rsid w:val="00FA1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2019-04-24T15:11:00Z</dcterms:created>
  <dcterms:modified xsi:type="dcterms:W3CDTF">2019-04-29T16:02:00Z</dcterms:modified>
</cp:coreProperties>
</file>